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8B6" w:rsidRPr="00FE28B6" w:rsidRDefault="00FE28B6" w:rsidP="00FE28B6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szCs w:val="24"/>
        </w:rPr>
      </w:pPr>
      <w:r w:rsidRPr="00FE28B6">
        <w:rPr>
          <w:rFonts w:ascii="Times New Roman" w:eastAsia="Times New Roman" w:hAnsi="Times New Roman" w:cs="Times New Roman"/>
          <w:b/>
          <w:bCs/>
          <w:szCs w:val="24"/>
        </w:rPr>
        <w:t>Migration und Integration</w:t>
      </w:r>
    </w:p>
    <w:p w:rsidR="00FE28B6" w:rsidRPr="00FE28B6" w:rsidRDefault="00FE28B6" w:rsidP="00FE28B6">
      <w:pPr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>
            <wp:extent cx="1614805" cy="1614805"/>
            <wp:effectExtent l="19050" t="0" r="4445" b="0"/>
            <wp:docPr id="1" name="Picture 1" descr="http://www.tatsachen-ueber-deutschland.de/uploads/pics/08_07_Integration_kl_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atsachen-ueber-deutschland.de/uploads/pics/08_07_Integration_kl_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8B6" w:rsidRPr="00FE28B6" w:rsidRDefault="00FE28B6" w:rsidP="00FE28B6">
      <w:pPr>
        <w:rPr>
          <w:rFonts w:ascii="Times New Roman" w:eastAsia="Times New Roman" w:hAnsi="Times New Roman" w:cs="Times New Roman"/>
          <w:szCs w:val="24"/>
        </w:rPr>
      </w:pPr>
      <w:r w:rsidRPr="00FE28B6">
        <w:rPr>
          <w:rFonts w:ascii="Times New Roman" w:eastAsia="Times New Roman" w:hAnsi="Times New Roman" w:cs="Times New Roman"/>
          <w:szCs w:val="24"/>
        </w:rPr>
        <w:t xml:space="preserve">Deutschland </w:t>
      </w:r>
      <w:proofErr w:type="spellStart"/>
      <w:proofErr w:type="gramStart"/>
      <w:r w:rsidRPr="00FE28B6">
        <w:rPr>
          <w:rFonts w:ascii="Times New Roman" w:eastAsia="Times New Roman" w:hAnsi="Times New Roman" w:cs="Times New Roman"/>
          <w:szCs w:val="24"/>
        </w:rPr>
        <w:t>ist</w:t>
      </w:r>
      <w:proofErr w:type="spellEnd"/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das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bevölkerungsreichste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Land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Europäischen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Union. </w:t>
      </w:r>
      <w:proofErr w:type="spellStart"/>
      <w:proofErr w:type="gramStart"/>
      <w:r w:rsidRPr="00FE28B6">
        <w:rPr>
          <w:rFonts w:ascii="Times New Roman" w:eastAsia="Times New Roman" w:hAnsi="Times New Roman" w:cs="Times New Roman"/>
          <w:szCs w:val="24"/>
        </w:rPr>
        <w:t>Rund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82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Millionen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Menschen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wohnen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auf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deutschem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Gebiet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gutes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Sechstel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davon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Ostdeutschland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auf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Territorium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früheren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DDR.</w:t>
      </w:r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Vor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allem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im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Norden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und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Osten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Deutschlands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leben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nationalen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Minderheiten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Dänen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Friesen,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deutschen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Sinti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und Roma und das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sorbische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Volk. </w:t>
      </w:r>
      <w:proofErr w:type="spellStart"/>
      <w:proofErr w:type="gramStart"/>
      <w:r w:rsidRPr="00FE28B6">
        <w:rPr>
          <w:rFonts w:ascii="Times New Roman" w:eastAsia="Times New Roman" w:hAnsi="Times New Roman" w:cs="Times New Roman"/>
          <w:szCs w:val="24"/>
        </w:rPr>
        <w:t>Sie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haben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je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eigene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Kultur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Sprache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Geschichte und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Identität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>.</w:t>
      </w:r>
      <w:proofErr w:type="gramEnd"/>
    </w:p>
    <w:p w:rsidR="00FE28B6" w:rsidRPr="00FE28B6" w:rsidRDefault="00FE28B6" w:rsidP="00FE28B6">
      <w:pPr>
        <w:rPr>
          <w:rFonts w:ascii="Times New Roman" w:eastAsia="Times New Roman" w:hAnsi="Times New Roman" w:cs="Times New Roman"/>
          <w:szCs w:val="24"/>
        </w:rPr>
      </w:pPr>
      <w:r w:rsidRPr="00FE28B6">
        <w:rPr>
          <w:rFonts w:ascii="Times New Roman" w:eastAsia="Times New Roman" w:hAnsi="Times New Roman" w:cs="Times New Roman"/>
          <w:szCs w:val="24"/>
        </w:rPr>
        <w:t> </w:t>
      </w:r>
    </w:p>
    <w:p w:rsidR="00FE28B6" w:rsidRPr="00FE28B6" w:rsidRDefault="00FE28B6" w:rsidP="00FE28B6">
      <w:pPr>
        <w:rPr>
          <w:rFonts w:ascii="Times New Roman" w:eastAsia="Times New Roman" w:hAnsi="Times New Roman" w:cs="Times New Roman"/>
          <w:szCs w:val="24"/>
        </w:rPr>
      </w:pPr>
      <w:r w:rsidRPr="00FE28B6">
        <w:rPr>
          <w:rFonts w:ascii="Times New Roman" w:eastAsia="Times New Roman" w:hAnsi="Times New Roman" w:cs="Times New Roman"/>
          <w:szCs w:val="24"/>
        </w:rPr>
        <w:t xml:space="preserve">Die deutsche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Wirtschaft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proofErr w:type="gramStart"/>
      <w:r w:rsidRPr="00FE28B6">
        <w:rPr>
          <w:rFonts w:ascii="Times New Roman" w:eastAsia="Times New Roman" w:hAnsi="Times New Roman" w:cs="Times New Roman"/>
          <w:szCs w:val="24"/>
        </w:rPr>
        <w:t>ist</w:t>
      </w:r>
      <w:proofErr w:type="spellEnd"/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seit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Nachkriegsboom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1950er-Jahre auf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Arbeitsmigranten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angewiesen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meisten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damals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sogenannten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„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Gastarbeiter</w:t>
      </w:r>
      <w:proofErr w:type="spellEnd"/>
      <w:proofErr w:type="gramStart"/>
      <w:r w:rsidRPr="00FE28B6">
        <w:rPr>
          <w:rFonts w:ascii="Times New Roman" w:eastAsia="Times New Roman" w:hAnsi="Times New Roman" w:cs="Times New Roman"/>
          <w:szCs w:val="24"/>
        </w:rPr>
        <w:t xml:space="preserve">“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sind</w:t>
      </w:r>
      <w:proofErr w:type="spellEnd"/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in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ihre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süd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- und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südosteuropäischen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Heimatländer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zurückgekehrt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aber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viele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sind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Leben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und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Arbeiten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 Deutschland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geblieben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Geblieben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proofErr w:type="gramStart"/>
      <w:r w:rsidRPr="00FE28B6">
        <w:rPr>
          <w:rFonts w:ascii="Times New Roman" w:eastAsia="Times New Roman" w:hAnsi="Times New Roman" w:cs="Times New Roman"/>
          <w:szCs w:val="24"/>
        </w:rPr>
        <w:t>sind</w:t>
      </w:r>
      <w:proofErr w:type="spellEnd"/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auch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viele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später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zugewanderten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türkischen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Migranten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  <w:proofErr w:type="gramStart"/>
      <w:r w:rsidRPr="00FE28B6">
        <w:rPr>
          <w:rFonts w:ascii="Times New Roman" w:eastAsia="Times New Roman" w:hAnsi="Times New Roman" w:cs="Times New Roman"/>
          <w:szCs w:val="24"/>
        </w:rPr>
        <w:t xml:space="preserve">Deutschland hat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sich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allmählich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von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einem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Gastarbeiterland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einem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Land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gesteuerter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hyperlink r:id="rId6" w:tgtFrame="right" w:history="1">
        <w:proofErr w:type="spellStart"/>
        <w:r w:rsidRPr="00FE28B6">
          <w:rPr>
            <w:rFonts w:ascii="Times New Roman" w:eastAsia="Times New Roman" w:hAnsi="Times New Roman" w:cs="Times New Roman"/>
            <w:color w:val="0000FF"/>
            <w:szCs w:val="24"/>
            <w:u w:val="single"/>
          </w:rPr>
          <w:t>Zuwanderung</w:t>
        </w:r>
        <w:proofErr w:type="spellEnd"/>
      </w:hyperlink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entwickelt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>.</w:t>
      </w:r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zweite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große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Gruppe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von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Einwanderern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bilden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deutschstämmigen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Aussiedler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seit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vielen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Generationen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 den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Staaten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früheren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Sowjetunion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in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Rumänien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und in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Polen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gelebt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haben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und –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verstärkt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nach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Zusammenbruch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kommunistischen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Systeme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–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nach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Deutschland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zurückkehren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>.</w:t>
      </w:r>
    </w:p>
    <w:p w:rsidR="00FE28B6" w:rsidRPr="00FE28B6" w:rsidRDefault="00FE28B6" w:rsidP="00FE28B6">
      <w:pPr>
        <w:rPr>
          <w:rFonts w:ascii="Times New Roman" w:eastAsia="Times New Roman" w:hAnsi="Times New Roman" w:cs="Times New Roman"/>
          <w:szCs w:val="24"/>
        </w:rPr>
      </w:pPr>
      <w:r w:rsidRPr="00FE28B6">
        <w:rPr>
          <w:rFonts w:ascii="Times New Roman" w:eastAsia="Times New Roman" w:hAnsi="Times New Roman" w:cs="Times New Roman"/>
          <w:szCs w:val="24"/>
        </w:rPr>
        <w:t> </w:t>
      </w:r>
    </w:p>
    <w:p w:rsidR="00FE28B6" w:rsidRPr="00FE28B6" w:rsidRDefault="00FE28B6" w:rsidP="00FE28B6">
      <w:pPr>
        <w:rPr>
          <w:rFonts w:ascii="Times New Roman" w:eastAsia="Times New Roman" w:hAnsi="Times New Roman" w:cs="Times New Roman"/>
          <w:szCs w:val="24"/>
        </w:rPr>
      </w:pP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Diese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beiden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Einwanderungen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hatten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Folge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dass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Anzahl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hyperlink r:id="rId7" w:tgtFrame="right" w:history="1">
        <w:proofErr w:type="spellStart"/>
        <w:r w:rsidRPr="00FE28B6">
          <w:rPr>
            <w:rFonts w:ascii="Times New Roman" w:eastAsia="Times New Roman" w:hAnsi="Times New Roman" w:cs="Times New Roman"/>
            <w:color w:val="0000FF"/>
            <w:szCs w:val="24"/>
            <w:u w:val="single"/>
          </w:rPr>
          <w:t>Zuwanderung</w:t>
        </w:r>
        <w:proofErr w:type="spellEnd"/>
      </w:hyperlink>
      <w:r w:rsidRPr="00FE28B6">
        <w:rPr>
          <w:rFonts w:ascii="Times New Roman" w:eastAsia="Times New Roman" w:hAnsi="Times New Roman" w:cs="Times New Roman"/>
          <w:szCs w:val="24"/>
        </w:rPr>
        <w:t xml:space="preserve"> pro Kopf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Bevölkerung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 Deutschland in den 1980er-Jahren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sogar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erheblich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höher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lag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als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klassischen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Einwanderungsländern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wie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den USA,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Kanada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oder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Australien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Derzeit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leben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mehr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proofErr w:type="gramStart"/>
      <w:r w:rsidRPr="00FE28B6">
        <w:rPr>
          <w:rFonts w:ascii="Times New Roman" w:eastAsia="Times New Roman" w:hAnsi="Times New Roman" w:cs="Times New Roman"/>
          <w:szCs w:val="24"/>
        </w:rPr>
        <w:t>als</w:t>
      </w:r>
      <w:proofErr w:type="spellEnd"/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15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Millionen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Menschen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Migrationshintergrund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 Deutschland.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Nach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Definition des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Statistischen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Bundesamtes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zählen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dazu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alle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Personen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nach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Deutschland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zugewandert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proofErr w:type="gramStart"/>
      <w:r w:rsidRPr="00FE28B6">
        <w:rPr>
          <w:rFonts w:ascii="Times New Roman" w:eastAsia="Times New Roman" w:hAnsi="Times New Roman" w:cs="Times New Roman"/>
          <w:szCs w:val="24"/>
        </w:rPr>
        <w:t>sind</w:t>
      </w:r>
      <w:proofErr w:type="spellEnd"/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sowie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 Deutschland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Geborene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mindestens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einem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zugewanderten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Elternteil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Etwa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7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Millionen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von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ihnen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proofErr w:type="gramStart"/>
      <w:r w:rsidRPr="00FE28B6">
        <w:rPr>
          <w:rFonts w:ascii="Times New Roman" w:eastAsia="Times New Roman" w:hAnsi="Times New Roman" w:cs="Times New Roman"/>
          <w:szCs w:val="24"/>
        </w:rPr>
        <w:t>sind</w:t>
      </w:r>
      <w:proofErr w:type="spellEnd"/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Ausländer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rund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8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Millionen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haben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die deutsche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Staatsangehörigkeit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erhalten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–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durch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hyperlink r:id="rId8" w:tgtFrame="right" w:history="1">
        <w:proofErr w:type="spellStart"/>
        <w:r w:rsidRPr="00FE28B6">
          <w:rPr>
            <w:rFonts w:ascii="Times New Roman" w:eastAsia="Times New Roman" w:hAnsi="Times New Roman" w:cs="Times New Roman"/>
            <w:color w:val="0000FF"/>
            <w:szCs w:val="24"/>
            <w:u w:val="single"/>
          </w:rPr>
          <w:t>Einbürgerung</w:t>
        </w:r>
        <w:proofErr w:type="spellEnd"/>
      </w:hyperlink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oder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weil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sie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den 4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Millionen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deutschstämmigen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Aussiedlern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gehören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Nach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den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Aussiedlern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stellen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Zuwanderer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aus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Türkei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2</w:t>
      </w:r>
      <w:proofErr w:type="gramStart"/>
      <w:r w:rsidRPr="00FE28B6">
        <w:rPr>
          <w:rFonts w:ascii="Times New Roman" w:eastAsia="Times New Roman" w:hAnsi="Times New Roman" w:cs="Times New Roman"/>
          <w:szCs w:val="24"/>
        </w:rPr>
        <w:t>,5</w:t>
      </w:r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Millionen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größte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Gruppe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weitere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1,5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Millionen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stammen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aus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früheren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Jugoslawien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oder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dessen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Nachfolgestaaten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Zahl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 Deutschland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lebenden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Muslime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wird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auf 4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Millionen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geschätzt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>.</w:t>
      </w:r>
    </w:p>
    <w:p w:rsidR="00FE28B6" w:rsidRPr="00FE28B6" w:rsidRDefault="00FE28B6" w:rsidP="00FE28B6">
      <w:pPr>
        <w:rPr>
          <w:rFonts w:ascii="Times New Roman" w:eastAsia="Times New Roman" w:hAnsi="Times New Roman" w:cs="Times New Roman"/>
          <w:szCs w:val="24"/>
        </w:rPr>
      </w:pPr>
      <w:r w:rsidRPr="00FE28B6">
        <w:rPr>
          <w:rFonts w:ascii="Times New Roman" w:eastAsia="Times New Roman" w:hAnsi="Times New Roman" w:cs="Times New Roman"/>
          <w:szCs w:val="24"/>
        </w:rPr>
        <w:t> </w:t>
      </w:r>
    </w:p>
    <w:p w:rsidR="00FE28B6" w:rsidRPr="00FE28B6" w:rsidRDefault="00FE28B6" w:rsidP="00FE28B6">
      <w:pPr>
        <w:rPr>
          <w:rFonts w:ascii="Times New Roman" w:eastAsia="Times New Roman" w:hAnsi="Times New Roman" w:cs="Times New Roman"/>
          <w:szCs w:val="24"/>
        </w:rPr>
      </w:pP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Viele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Migranten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arbeiten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proofErr w:type="gramStart"/>
      <w:r w:rsidRPr="00FE28B6">
        <w:rPr>
          <w:rFonts w:ascii="Times New Roman" w:eastAsia="Times New Roman" w:hAnsi="Times New Roman" w:cs="Times New Roman"/>
          <w:szCs w:val="24"/>
        </w:rPr>
        <w:t>als</w:t>
      </w:r>
      <w:proofErr w:type="spellEnd"/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Ungelernte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da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Deutschland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insbesondere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Arbeitskräfte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für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einfache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Tätigkeiten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anwarb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Studien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haben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gezeigt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dass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Migrantenfamilien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 Deutschland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schwer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haben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sozial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aufzusteigen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proofErr w:type="gramStart"/>
      <w:r w:rsidRPr="00FE28B6">
        <w:rPr>
          <w:rFonts w:ascii="Times New Roman" w:eastAsia="Times New Roman" w:hAnsi="Times New Roman" w:cs="Times New Roman"/>
          <w:szCs w:val="24"/>
        </w:rPr>
        <w:t>oder</w:t>
      </w:r>
      <w:proofErr w:type="spellEnd"/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ihre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wirtschaftliche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Situation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verbessern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Dennoch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sind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bei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Integration in den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vergangenen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beiden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Jahrzehnten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Fortschritte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erzielt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worden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: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Erwerb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deutschen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Staatsangehörigkeit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wurde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gesetzlich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erleichtert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Kontakte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zwischen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Migranten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und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Deutschen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sind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intensiver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Akzeptanz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ethno-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kulturellen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Vielfalt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hat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zugenommen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lastRenderedPageBreak/>
        <w:t>Mit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2005 in Kraft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getretenen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hyperlink r:id="rId9" w:tgtFrame="right" w:history="1">
        <w:proofErr w:type="spellStart"/>
        <w:r w:rsidRPr="00FE28B6">
          <w:rPr>
            <w:rFonts w:ascii="Times New Roman" w:eastAsia="Times New Roman" w:hAnsi="Times New Roman" w:cs="Times New Roman"/>
            <w:color w:val="0000FF"/>
            <w:szCs w:val="24"/>
            <w:u w:val="single"/>
          </w:rPr>
          <w:t>Zuwanderungsgesetz</w:t>
        </w:r>
        <w:proofErr w:type="spellEnd"/>
      </w:hyperlink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gibt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erstmals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umfassende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gesetzliche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Regelung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alle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Bereiche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Migrationspolitik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berücksichtigt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</w:p>
    <w:p w:rsidR="00FE28B6" w:rsidRPr="00FE28B6" w:rsidRDefault="00FE28B6" w:rsidP="00FE28B6">
      <w:pPr>
        <w:rPr>
          <w:rFonts w:ascii="Times New Roman" w:eastAsia="Times New Roman" w:hAnsi="Times New Roman" w:cs="Times New Roman"/>
          <w:szCs w:val="24"/>
        </w:rPr>
      </w:pPr>
      <w:r w:rsidRPr="00FE28B6">
        <w:rPr>
          <w:rFonts w:ascii="Times New Roman" w:eastAsia="Times New Roman" w:hAnsi="Times New Roman" w:cs="Times New Roman"/>
          <w:szCs w:val="24"/>
        </w:rPr>
        <w:t> </w:t>
      </w:r>
    </w:p>
    <w:p w:rsidR="00FE28B6" w:rsidRDefault="00FE28B6" w:rsidP="00FE28B6">
      <w:pPr>
        <w:rPr>
          <w:rFonts w:ascii="Times New Roman" w:eastAsia="Times New Roman" w:hAnsi="Times New Roman" w:cs="Times New Roman"/>
          <w:szCs w:val="24"/>
        </w:rPr>
      </w:pPr>
      <w:r w:rsidRPr="00FE28B6">
        <w:rPr>
          <w:rFonts w:ascii="Times New Roman" w:eastAsia="Times New Roman" w:hAnsi="Times New Roman" w:cs="Times New Roman"/>
          <w:szCs w:val="24"/>
        </w:rPr>
        <w:t xml:space="preserve">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Bundesregierung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sieht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nachholenden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Integration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Menschen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Migrationshintergrund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Schwerpunkt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ihrer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Arbeit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Dabei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steht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die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Eingliederung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 den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Arbeitsmarkt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im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Vordergrund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wobei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Bildung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und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Sprachförderung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proofErr w:type="gramStart"/>
      <w:r w:rsidRPr="00FE28B6">
        <w:rPr>
          <w:rFonts w:ascii="Times New Roman" w:eastAsia="Times New Roman" w:hAnsi="Times New Roman" w:cs="Times New Roman"/>
          <w:szCs w:val="24"/>
        </w:rPr>
        <w:t>als</w:t>
      </w:r>
      <w:proofErr w:type="spellEnd"/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Schlüssel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für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die Integration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angesehen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werden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Seit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2006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lädt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Bundeskanzlerin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Angela Merkel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jährlich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einem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Integrationsgipfel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an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Vertreter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von </w:t>
      </w:r>
      <w:proofErr w:type="spellStart"/>
      <w:proofErr w:type="gramStart"/>
      <w:r w:rsidRPr="00FE28B6">
        <w:rPr>
          <w:rFonts w:ascii="Times New Roman" w:eastAsia="Times New Roman" w:hAnsi="Times New Roman" w:cs="Times New Roman"/>
          <w:szCs w:val="24"/>
        </w:rPr>
        <w:t>allen</w:t>
      </w:r>
      <w:proofErr w:type="spellEnd"/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integrationsrelevanten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gesellschaftlichen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Gruppen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einschließlich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Migrantenorganisationen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teilnehmen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Das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wichtigste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Ergebnis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des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ersten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Integrationsgipfels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„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Nationale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Integrationsplan</w:t>
      </w:r>
      <w:proofErr w:type="spellEnd"/>
      <w:proofErr w:type="gramStart"/>
      <w:r w:rsidRPr="00FE28B6">
        <w:rPr>
          <w:rFonts w:ascii="Times New Roman" w:eastAsia="Times New Roman" w:hAnsi="Times New Roman" w:cs="Times New Roman"/>
          <w:szCs w:val="24"/>
        </w:rPr>
        <w:t>“ (</w:t>
      </w:r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2007),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wird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regelmäßig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auf seine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Umsetzung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überprüft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enthält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konkrete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Ziele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sowie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über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400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Maßnahmen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staatlichen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wirtschaftlichen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und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gesellschaftlichen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Akteure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: So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wird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Netzwerk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von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Bildungspaten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aufgebaut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;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bisher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sind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mehr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als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5000 Paten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beteiligt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die Kinder und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Jugendliche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aus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Zuwandererfamilien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in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Schule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und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Berufsausbildung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unterstützen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„Charta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Vielfalt</w:t>
      </w:r>
      <w:proofErr w:type="spellEnd"/>
      <w:proofErr w:type="gramStart"/>
      <w:r w:rsidRPr="00FE28B6">
        <w:rPr>
          <w:rFonts w:ascii="Times New Roman" w:eastAsia="Times New Roman" w:hAnsi="Times New Roman" w:cs="Times New Roman"/>
          <w:szCs w:val="24"/>
        </w:rPr>
        <w:t xml:space="preserve">“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sind</w:t>
      </w:r>
      <w:proofErr w:type="spellEnd"/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mehr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als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500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Unternehmen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und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öffentliche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Einrichtungen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beigetreten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über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vier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Millionen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Beschäftigten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.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Sie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begreifen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Vielfalt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proofErr w:type="gramStart"/>
      <w:r w:rsidRPr="00FE28B6">
        <w:rPr>
          <w:rFonts w:ascii="Times New Roman" w:eastAsia="Times New Roman" w:hAnsi="Times New Roman" w:cs="Times New Roman"/>
          <w:szCs w:val="24"/>
        </w:rPr>
        <w:t>als</w:t>
      </w:r>
      <w:proofErr w:type="spellEnd"/>
      <w:proofErr w:type="gramEnd"/>
      <w:r w:rsidRPr="00FE28B6">
        <w:rPr>
          <w:rFonts w:ascii="Times New Roman" w:eastAsia="Times New Roman" w:hAnsi="Times New Roman" w:cs="Times New Roman"/>
          <w:szCs w:val="24"/>
        </w:rPr>
        <w:t xml:space="preserve"> Chance und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haben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sich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unter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anderem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dazu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verpflichtet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,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Jugendlichen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mit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Migrationshintergrund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bessere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Ausbildungschancen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zu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FE28B6">
        <w:rPr>
          <w:rFonts w:ascii="Times New Roman" w:eastAsia="Times New Roman" w:hAnsi="Times New Roman" w:cs="Times New Roman"/>
          <w:szCs w:val="24"/>
        </w:rPr>
        <w:t>gewähren</w:t>
      </w:r>
      <w:proofErr w:type="spellEnd"/>
      <w:r w:rsidRPr="00FE28B6">
        <w:rPr>
          <w:rFonts w:ascii="Times New Roman" w:eastAsia="Times New Roman" w:hAnsi="Times New Roman" w:cs="Times New Roman"/>
          <w:szCs w:val="24"/>
        </w:rPr>
        <w:t>.</w:t>
      </w:r>
    </w:p>
    <w:p w:rsidR="00FE28B6" w:rsidRDefault="00FE28B6" w:rsidP="00FE28B6">
      <w:pPr>
        <w:rPr>
          <w:rFonts w:ascii="Times New Roman" w:eastAsia="Times New Roman" w:hAnsi="Times New Roman" w:cs="Times New Roman"/>
          <w:szCs w:val="24"/>
        </w:rPr>
      </w:pPr>
    </w:p>
    <w:p w:rsidR="00FE28B6" w:rsidRPr="00FE28B6" w:rsidRDefault="00FE28B6" w:rsidP="00FE28B6">
      <w:pPr>
        <w:rPr>
          <w:rFonts w:ascii="Times New Roman" w:eastAsia="Times New Roman" w:hAnsi="Times New Roman" w:cs="Times New Roman"/>
          <w:szCs w:val="24"/>
        </w:rPr>
      </w:pPr>
    </w:p>
    <w:p w:rsidR="00161DD5" w:rsidRDefault="00FE28B6" w:rsidP="00FE28B6">
      <w:hyperlink r:id="rId10" w:history="1">
        <w:r w:rsidRPr="00C31B5F">
          <w:rPr>
            <w:rStyle w:val="Hyperlink"/>
          </w:rPr>
          <w:t>http://www.tatsachen-ueber-deutschland.de/de/gesellschaft/main-content-08/migration-und-integration.html</w:t>
        </w:r>
      </w:hyperlink>
    </w:p>
    <w:p w:rsidR="00FE28B6" w:rsidRDefault="00FE28B6" w:rsidP="00FE28B6"/>
    <w:sectPr w:rsidR="00FE28B6" w:rsidSect="004061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E7DAD"/>
    <w:multiLevelType w:val="hybridMultilevel"/>
    <w:tmpl w:val="3C701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FE28B6"/>
    <w:rsid w:val="00070D12"/>
    <w:rsid w:val="00161DD5"/>
    <w:rsid w:val="004061C1"/>
    <w:rsid w:val="00764DFE"/>
    <w:rsid w:val="008219EA"/>
    <w:rsid w:val="008F76CE"/>
    <w:rsid w:val="00EF5120"/>
    <w:rsid w:val="00F65775"/>
    <w:rsid w:val="00FE2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1C1"/>
  </w:style>
  <w:style w:type="paragraph" w:styleId="Heading4">
    <w:name w:val="heading 4"/>
    <w:basedOn w:val="Normal"/>
    <w:link w:val="Heading4Char"/>
    <w:uiPriority w:val="9"/>
    <w:qFormat/>
    <w:rsid w:val="00FE28B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E28B6"/>
    <w:rPr>
      <w:rFonts w:ascii="Times New Roman" w:eastAsia="Times New Roman" w:hAnsi="Times New Roman" w:cs="Times New Roman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FE28B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8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2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43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5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1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tsachen-ueber-deutschland.de/de/gesellschaft/inhaltsseiten/glossary08.html?type=1&amp;no_cache=1&amp;tx_a21glossary%5Buid%5D=2784&amp;tx_a21glossary%5Bback%5D=471&amp;cHash=86f4cf04d4024d168a077bcec5795e3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tsachen-ueber-deutschland.de/de/gesellschaft/inhaltsseiten/glossary08.html?type=1&amp;no_cache=1&amp;tx_a21glossary%5Buid%5D=116&amp;tx_a21glossary%5Bback%5D=471&amp;cHash=e8923ed03f95ff8d8d4142144139878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tsachen-ueber-deutschland.de/de/gesellschaft/inhaltsseiten/glossary08.html?type=1&amp;no_cache=1&amp;tx_a21glossary%5Buid%5D=116&amp;tx_a21glossary%5Bback%5D=471&amp;cHash=e8923ed03f95ff8d8d41421441398782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tatsachen-ueber-deutschland.de/de/gesellschaft/main-content-08/migration-und-integratio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tsachen-ueber-deutschland.de/de/gesellschaft/inhaltsseiten/glossary08.html?type=1&amp;no_cache=1&amp;tx_a21glossary%5Buid%5D=117&amp;tx_a21glossary%5Bback%5D=471&amp;cHash=87de901b094532d240a158ae4b1f00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795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Pritchard, Kate</dc:creator>
  <cp:keywords/>
  <dc:description/>
  <cp:lastModifiedBy>Pritchard, Kate</cp:lastModifiedBy>
  <cp:revision>1</cp:revision>
  <dcterms:created xsi:type="dcterms:W3CDTF">2011-06-23T18:16:00Z</dcterms:created>
  <dcterms:modified xsi:type="dcterms:W3CDTF">2011-06-23T18:18:00Z</dcterms:modified>
</cp:coreProperties>
</file>