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033A5" w:rsidRPr="00E033A5" w:rsidRDefault="00E033A5" w:rsidP="00E033A5">
      <w:pPr>
        <w:rPr>
          <w:rFonts w:ascii="Times New Roman" w:eastAsia="Times New Roman" w:hAnsi="Times New Roman" w:cs="Times New Roman"/>
          <w:szCs w:val="24"/>
        </w:rPr>
      </w:pPr>
      <w:r w:rsidRPr="00E033A5">
        <w:rPr>
          <w:rFonts w:ascii="Times New Roman" w:eastAsia="Times New Roman" w:hAnsi="Times New Roman" w:cs="Times New Roman"/>
          <w:szCs w:val="24"/>
        </w:rPr>
        <w:pict>
          <v:rect id="_x0000_i1025" style="width:0;height:1.5pt" o:hralign="center" o:hrstd="t" o:hr="t" fillcolor="#aca899" stroked="f"/>
        </w:pict>
      </w:r>
    </w:p>
    <w:p w:rsidR="00E033A5" w:rsidRPr="00E033A5" w:rsidRDefault="00E033A5" w:rsidP="00E033A5">
      <w:pPr>
        <w:rPr>
          <w:rFonts w:ascii="Times New Roman" w:eastAsia="Times New Roman" w:hAnsi="Times New Roman" w:cs="Times New Roman"/>
          <w:szCs w:val="24"/>
        </w:rPr>
      </w:pPr>
      <w:bookmarkStart w:id="0" w:name="red_navi_head_logo_"/>
      <w:r>
        <w:rPr>
          <w:rFonts w:ascii="Times New Roman" w:eastAsia="Times New Roman" w:hAnsi="Times New Roman" w:cs="Times New Roman"/>
          <w:noProof/>
          <w:color w:val="0000FF"/>
          <w:szCs w:val="24"/>
        </w:rPr>
        <w:drawing>
          <wp:inline distT="0" distB="0" distL="0" distR="0">
            <wp:extent cx="2759710" cy="288290"/>
            <wp:effectExtent l="19050" t="0" r="2540" b="0"/>
            <wp:docPr id="2" name="Picture 2" descr="WELT ONLINE">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WELT ONLINE">
                      <a:hlinkClick r:id="rId5"/>
                    </pic:cNvPr>
                    <pic:cNvPicPr>
                      <a:picLocks noChangeAspect="1" noChangeArrowheads="1"/>
                    </pic:cNvPicPr>
                  </pic:nvPicPr>
                  <pic:blipFill>
                    <a:blip r:embed="rId6" cstate="print"/>
                    <a:srcRect/>
                    <a:stretch>
                      <a:fillRect/>
                    </a:stretch>
                  </pic:blipFill>
                  <pic:spPr bwMode="auto">
                    <a:xfrm>
                      <a:off x="0" y="0"/>
                      <a:ext cx="2759710" cy="288290"/>
                    </a:xfrm>
                    <a:prstGeom prst="rect">
                      <a:avLst/>
                    </a:prstGeom>
                    <a:noFill/>
                    <a:ln w="9525">
                      <a:noFill/>
                      <a:miter lim="800000"/>
                      <a:headEnd/>
                      <a:tailEnd/>
                    </a:ln>
                  </pic:spPr>
                </pic:pic>
              </a:graphicData>
            </a:graphic>
          </wp:inline>
        </w:drawing>
      </w:r>
      <w:bookmarkEnd w:id="0"/>
    </w:p>
    <w:p w:rsidR="00E033A5" w:rsidRPr="00E033A5" w:rsidRDefault="00E033A5" w:rsidP="00E033A5">
      <w:pPr>
        <w:rPr>
          <w:rFonts w:ascii="Times New Roman" w:eastAsia="Times New Roman" w:hAnsi="Times New Roman" w:cs="Times New Roman"/>
          <w:szCs w:val="24"/>
        </w:rPr>
      </w:pPr>
      <w:r w:rsidRPr="00E033A5">
        <w:rPr>
          <w:rFonts w:ascii="Times New Roman" w:eastAsia="Times New Roman" w:hAnsi="Times New Roman" w:cs="Times New Roman"/>
          <w:szCs w:val="24"/>
        </w:rPr>
        <w:t>26.01.2010</w:t>
      </w:r>
    </w:p>
    <w:p w:rsidR="00E033A5" w:rsidRPr="00E033A5" w:rsidRDefault="00E033A5" w:rsidP="00E033A5">
      <w:pPr>
        <w:spacing w:before="100" w:beforeAutospacing="1" w:after="100" w:afterAutospacing="1"/>
        <w:outlineLvl w:val="0"/>
        <w:rPr>
          <w:rFonts w:ascii="Times New Roman" w:eastAsia="Times New Roman" w:hAnsi="Times New Roman" w:cs="Times New Roman"/>
          <w:b/>
          <w:bCs/>
          <w:kern w:val="36"/>
          <w:sz w:val="48"/>
          <w:szCs w:val="48"/>
        </w:rPr>
      </w:pPr>
      <w:r w:rsidRPr="00E033A5">
        <w:rPr>
          <w:rFonts w:ascii="Times New Roman" w:eastAsia="Times New Roman" w:hAnsi="Times New Roman" w:cs="Times New Roman"/>
          <w:b/>
          <w:bCs/>
          <w:kern w:val="36"/>
          <w:sz w:val="48"/>
          <w:szCs w:val="48"/>
        </w:rPr>
        <w:t>Bevölkerung mit Migrationshintergrund wächst</w:t>
      </w:r>
    </w:p>
    <w:p w:rsidR="00E033A5" w:rsidRPr="00E033A5" w:rsidRDefault="00E033A5" w:rsidP="00E033A5">
      <w:pPr>
        <w:spacing w:before="100" w:beforeAutospacing="1" w:after="100" w:afterAutospacing="1"/>
        <w:rPr>
          <w:rFonts w:ascii="Times New Roman" w:eastAsia="Times New Roman" w:hAnsi="Times New Roman" w:cs="Times New Roman"/>
          <w:szCs w:val="24"/>
        </w:rPr>
      </w:pPr>
      <w:r w:rsidRPr="00E033A5">
        <w:rPr>
          <w:rFonts w:ascii="Times New Roman" w:eastAsia="Times New Roman" w:hAnsi="Times New Roman" w:cs="Times New Roman"/>
          <w:szCs w:val="24"/>
        </w:rPr>
        <w:t>Etwa ein Fünftel der in Deutschland lebenden Menschen sind zugewandert oder Nachkommen von Zuwanderern. Damit ist der Anteil der Menschen mit Migrationshintergrund leicht gestiegen. Laut Statistischem Bundesamt sind die Unterschiede nach sozialen Merkmalen erheblich.</w:t>
      </w:r>
    </w:p>
    <w:p w:rsidR="00E033A5" w:rsidRPr="00E033A5" w:rsidRDefault="00E033A5" w:rsidP="00E033A5">
      <w:pPr>
        <w:rPr>
          <w:rFonts w:ascii="Times New Roman" w:eastAsia="Times New Roman" w:hAnsi="Times New Roman" w:cs="Times New Roman"/>
          <w:szCs w:val="24"/>
        </w:rPr>
      </w:pPr>
      <w:r>
        <w:rPr>
          <w:rFonts w:ascii="Times New Roman" w:eastAsia="Times New Roman" w:hAnsi="Times New Roman" w:cs="Times New Roman"/>
          <w:noProof/>
          <w:szCs w:val="24"/>
        </w:rPr>
        <w:drawing>
          <wp:inline distT="0" distB="0" distL="0" distR="0">
            <wp:extent cx="4596765" cy="3064510"/>
            <wp:effectExtent l="19050" t="0" r="0" b="0"/>
            <wp:docPr id="8" name="Picture 8" descr="http://www.welt.de/multimedia/archive/01002/ks_Migration_grafi_1002089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www.welt.de/multimedia/archive/01002/ks_Migration_grafi_1002089p.jpg"/>
                    <pic:cNvPicPr>
                      <a:picLocks noChangeAspect="1" noChangeArrowheads="1"/>
                    </pic:cNvPicPr>
                  </pic:nvPicPr>
                  <pic:blipFill>
                    <a:blip r:embed="rId7" cstate="print"/>
                    <a:srcRect/>
                    <a:stretch>
                      <a:fillRect/>
                    </a:stretch>
                  </pic:blipFill>
                  <pic:spPr bwMode="auto">
                    <a:xfrm>
                      <a:off x="0" y="0"/>
                      <a:ext cx="4596765" cy="3064510"/>
                    </a:xfrm>
                    <a:prstGeom prst="rect">
                      <a:avLst/>
                    </a:prstGeom>
                    <a:noFill/>
                    <a:ln w="9525">
                      <a:noFill/>
                      <a:miter lim="800000"/>
                      <a:headEnd/>
                      <a:tailEnd/>
                    </a:ln>
                  </pic:spPr>
                </pic:pic>
              </a:graphicData>
            </a:graphic>
          </wp:inline>
        </w:drawing>
      </w:r>
    </w:p>
    <w:p w:rsidR="00E033A5" w:rsidRPr="00E033A5" w:rsidRDefault="00E033A5" w:rsidP="00E033A5">
      <w:pPr>
        <w:ind w:left="720"/>
        <w:rPr>
          <w:rFonts w:ascii="Times New Roman" w:eastAsia="Times New Roman" w:hAnsi="Times New Roman" w:cs="Times New Roman"/>
          <w:szCs w:val="24"/>
        </w:rPr>
      </w:pPr>
      <w:hyperlink r:id="rId8" w:tooltip="" w:history="1">
        <w:r w:rsidRPr="00E033A5">
          <w:rPr>
            <w:rFonts w:ascii="Times New Roman" w:eastAsia="Times New Roman" w:hAnsi="Times New Roman" w:cs="Times New Roman"/>
            <w:color w:val="0000FF"/>
            <w:szCs w:val="24"/>
            <w:u w:val="single"/>
          </w:rPr>
          <w:t>Foto: picture-alliance/ dpa-infografik/Globus-Grafik</w:t>
        </w:r>
      </w:hyperlink>
      <w:r w:rsidRPr="00E033A5">
        <w:rPr>
          <w:rFonts w:ascii="Times New Roman" w:eastAsia="Times New Roman" w:hAnsi="Times New Roman" w:cs="Times New Roman"/>
          <w:szCs w:val="24"/>
        </w:rPr>
        <w:t xml:space="preserve"> </w:t>
      </w:r>
    </w:p>
    <w:p w:rsidR="00E033A5" w:rsidRPr="00E033A5" w:rsidRDefault="00E033A5" w:rsidP="00E033A5">
      <w:pPr>
        <w:spacing w:before="100" w:beforeAutospacing="1" w:after="100" w:afterAutospacing="1"/>
        <w:rPr>
          <w:rFonts w:ascii="Times New Roman" w:eastAsia="Times New Roman" w:hAnsi="Times New Roman" w:cs="Times New Roman"/>
          <w:szCs w:val="24"/>
        </w:rPr>
      </w:pPr>
      <w:r w:rsidRPr="00E033A5">
        <w:rPr>
          <w:rFonts w:ascii="Times New Roman" w:eastAsia="Times New Roman" w:hAnsi="Times New Roman" w:cs="Times New Roman"/>
          <w:szCs w:val="24"/>
        </w:rPr>
        <w:t xml:space="preserve">Nach Berechnungen des Statistische Bundesamtes in Wiesbaden hatten im Jahr 2008 rund 19 Prozent der Bevölkerung einen Migrationshintergrund. 2007 lag dieser Anteil noch bei 18,7 Prozent, 2005 sogar nur bei 18,3 Prozent. </w:t>
      </w:r>
    </w:p>
    <w:p w:rsidR="00E033A5" w:rsidRPr="00E033A5" w:rsidRDefault="00E033A5" w:rsidP="00E033A5">
      <w:pPr>
        <w:spacing w:before="100" w:beforeAutospacing="1" w:after="100" w:afterAutospacing="1"/>
        <w:rPr>
          <w:rFonts w:ascii="Times New Roman" w:eastAsia="Times New Roman" w:hAnsi="Times New Roman" w:cs="Times New Roman"/>
          <w:szCs w:val="24"/>
        </w:rPr>
      </w:pPr>
      <w:r w:rsidRPr="00E033A5">
        <w:rPr>
          <w:rFonts w:ascii="Times New Roman" w:eastAsia="Times New Roman" w:hAnsi="Times New Roman" w:cs="Times New Roman"/>
          <w:szCs w:val="24"/>
        </w:rPr>
        <w:t xml:space="preserve">Für den Anstieg nennen die Statistiker zwei Gründe: Gegenüber 2007 sei die Bevölkerung mit Migrationshintergrund durch Zuzug und Geburten um 155.000 Menschen angewachsen. Gleichzeitig sei die übrige Bevölkerung um 277.000 Menschen auf 66,6 Millionen zurückgegangen. </w:t>
      </w:r>
    </w:p>
    <w:p w:rsidR="00E033A5" w:rsidRPr="00E033A5" w:rsidRDefault="00E033A5" w:rsidP="00E033A5">
      <w:pPr>
        <w:spacing w:before="100" w:beforeAutospacing="1" w:after="100" w:afterAutospacing="1"/>
        <w:rPr>
          <w:rFonts w:ascii="Times New Roman" w:eastAsia="Times New Roman" w:hAnsi="Times New Roman" w:cs="Times New Roman"/>
          <w:szCs w:val="24"/>
        </w:rPr>
      </w:pPr>
      <w:r w:rsidRPr="00E033A5">
        <w:rPr>
          <w:rFonts w:ascii="Times New Roman" w:eastAsia="Times New Roman" w:hAnsi="Times New Roman" w:cs="Times New Roman"/>
          <w:szCs w:val="24"/>
        </w:rPr>
        <w:t xml:space="preserve">Von den Menschen mit Migrationshintergrund waren 2008 etwa 7,3 Millionen Ausländer. Das sind 8,9 Prozent. Rund 8,3 Millionen, 10,1 Prozent, hatten einen deutschen Pass. Europa ist für die Zuwanderung nach Deutschland besonders bedeutend: Aus europäischen Ländern stammen 78 Prozent der 14,3 Millionen Menschen mit Migrationshintergrund, gefolgt von Asien/Ozeanien mit 15,1 Prozent. </w:t>
      </w:r>
    </w:p>
    <w:p w:rsidR="00E033A5" w:rsidRPr="00E033A5" w:rsidRDefault="00E033A5" w:rsidP="00E033A5">
      <w:pPr>
        <w:spacing w:before="100" w:beforeAutospacing="1" w:after="100" w:afterAutospacing="1"/>
        <w:rPr>
          <w:rFonts w:ascii="Times New Roman" w:eastAsia="Times New Roman" w:hAnsi="Times New Roman" w:cs="Times New Roman"/>
          <w:szCs w:val="24"/>
        </w:rPr>
      </w:pPr>
      <w:r w:rsidRPr="00E033A5">
        <w:rPr>
          <w:rFonts w:ascii="Times New Roman" w:eastAsia="Times New Roman" w:hAnsi="Times New Roman" w:cs="Times New Roman"/>
          <w:szCs w:val="24"/>
        </w:rPr>
        <w:t xml:space="preserve">Die Türkei führt mit gut 2,9 Millionen die Liste der wichtigsten Herkunftsländer an, gefolgt von den Nachfolgestaaten der ehemaligen Sowjetunion mit zusammen knapp 2,9 Millionen, Polen mit 1,4 Millionen und den Nachfolgestaaten des ehemaligen Jugoslawiens mit zusammen 1,3 Millionen. </w:t>
      </w:r>
    </w:p>
    <w:p w:rsidR="00E033A5" w:rsidRPr="00E033A5" w:rsidRDefault="00E033A5" w:rsidP="00E033A5">
      <w:pPr>
        <w:spacing w:before="100" w:beforeAutospacing="1" w:after="100" w:afterAutospacing="1"/>
        <w:rPr>
          <w:rFonts w:ascii="Times New Roman" w:eastAsia="Times New Roman" w:hAnsi="Times New Roman" w:cs="Times New Roman"/>
          <w:szCs w:val="24"/>
        </w:rPr>
      </w:pPr>
      <w:r w:rsidRPr="00E033A5">
        <w:rPr>
          <w:rFonts w:ascii="Times New Roman" w:eastAsia="Times New Roman" w:hAnsi="Times New Roman" w:cs="Times New Roman"/>
          <w:szCs w:val="24"/>
        </w:rPr>
        <w:t xml:space="preserve">Insgesamt 1,3 Millionen Menschen mit Migrationshintergrund lassen sich jedoch nicht eindeutig Herkunftsländern zuordnen. Zum Beispiel, weil sie die Staatsangehörigkeit vor Zuzug als (Spät-)Aussiedler </w:t>
      </w:r>
      <w:r w:rsidRPr="00E033A5">
        <w:rPr>
          <w:rFonts w:ascii="Times New Roman" w:eastAsia="Times New Roman" w:hAnsi="Times New Roman" w:cs="Times New Roman"/>
          <w:szCs w:val="24"/>
        </w:rPr>
        <w:lastRenderedPageBreak/>
        <w:t xml:space="preserve">nicht angegeben haben. Oder, weil sie als Deutsche mit beidseitigem Migrationshintergrund Eltern aus unterschiedlichen Herkunftsländern haben. </w:t>
      </w:r>
    </w:p>
    <w:p w:rsidR="00E033A5" w:rsidRPr="00E033A5" w:rsidRDefault="00E033A5" w:rsidP="00E033A5">
      <w:pPr>
        <w:spacing w:before="100" w:beforeAutospacing="1" w:after="100" w:afterAutospacing="1"/>
        <w:rPr>
          <w:rFonts w:ascii="Times New Roman" w:eastAsia="Times New Roman" w:hAnsi="Times New Roman" w:cs="Times New Roman"/>
          <w:szCs w:val="24"/>
        </w:rPr>
      </w:pPr>
      <w:r w:rsidRPr="00E033A5">
        <w:rPr>
          <w:rFonts w:ascii="Times New Roman" w:eastAsia="Times New Roman" w:hAnsi="Times New Roman" w:cs="Times New Roman"/>
          <w:szCs w:val="24"/>
        </w:rPr>
        <w:t xml:space="preserve">Der Unterschied zwischen Menschen mit und ohne Migrationshintergrund ist laut Statistischem Bundesamt hinsichtlich einiger sozialer Merkmale deutlich. So seien Menschen mit Migrationshintergrund im Durchschnitt deutlich jünger als jene ohne Migrationshintergrund, 34,4 gegenüber 45,3 Jahre. </w:t>
      </w:r>
    </w:p>
    <w:p w:rsidR="00E033A5" w:rsidRPr="00E033A5" w:rsidRDefault="00E033A5" w:rsidP="00E033A5">
      <w:pPr>
        <w:spacing w:before="100" w:beforeAutospacing="1" w:after="100" w:afterAutospacing="1"/>
        <w:rPr>
          <w:rFonts w:ascii="Times New Roman" w:eastAsia="Times New Roman" w:hAnsi="Times New Roman" w:cs="Times New Roman"/>
          <w:szCs w:val="24"/>
        </w:rPr>
      </w:pPr>
      <w:r w:rsidRPr="00E033A5">
        <w:rPr>
          <w:rFonts w:ascii="Times New Roman" w:eastAsia="Times New Roman" w:hAnsi="Times New Roman" w:cs="Times New Roman"/>
          <w:szCs w:val="24"/>
        </w:rPr>
        <w:t xml:space="preserve">Sie leben den Angaben nach häufiger im früheren Bundesgebiet oder in Berlin, 96 Prozent gegenüber 81,3 Prozent. 14,2 Prozent von ihnen hätten keinen allgemeinen Schulabschluss, in der übrigen Bevölkerungen betrage der Anteil gerade einmal 1,8 Prozent. </w:t>
      </w:r>
    </w:p>
    <w:p w:rsidR="00E033A5" w:rsidRPr="00E033A5" w:rsidRDefault="00E033A5" w:rsidP="00BC0891">
      <w:pPr>
        <w:spacing w:before="100" w:beforeAutospacing="1" w:after="100" w:afterAutospacing="1"/>
        <w:rPr>
          <w:rFonts w:ascii="Times New Roman" w:eastAsia="Times New Roman" w:hAnsi="Times New Roman" w:cs="Times New Roman"/>
          <w:szCs w:val="24"/>
        </w:rPr>
      </w:pPr>
      <w:r w:rsidRPr="00E033A5">
        <w:rPr>
          <w:rFonts w:ascii="Times New Roman" w:eastAsia="Times New Roman" w:hAnsi="Times New Roman" w:cs="Times New Roman"/>
          <w:szCs w:val="24"/>
        </w:rPr>
        <w:t xml:space="preserve">Außerdem sind Menschen mit Migrationshintergrund im Alter von 25 bis 65 Jahren nahezu doppelt so häufig erwerbslos wie jene ohne. 12,4 Prozent gegenüber 6,6 Prozent aller Erwerbspersonen oder gehen ausschließlich einer geringfügigen Beschäftigung nach, zum Beispiel einem Minijob. In Zahlen sind das13,7 Prozent gegenüber 9,0 Prozent aller Erwerbstätigen. </w:t>
      </w:r>
    </w:p>
    <w:p w:rsidR="00BC0891" w:rsidRPr="00BC0891" w:rsidRDefault="00BC0891" w:rsidP="00BC0891">
      <w:pPr>
        <w:pStyle w:val="ListParagraph"/>
        <w:numPr>
          <w:ilvl w:val="0"/>
          <w:numId w:val="4"/>
        </w:numPr>
        <w:rPr>
          <w:rFonts w:asciiTheme="minorHAnsi" w:hAnsiTheme="minorHAnsi"/>
        </w:rPr>
      </w:pPr>
      <w:r w:rsidRPr="00BC0891">
        <w:rPr>
          <w:rFonts w:asciiTheme="minorHAnsi" w:hAnsiTheme="minorHAnsi"/>
        </w:rPr>
        <w:t>Wie hat sich die Bevölkerung der Immigranten in Deutschland geändert? Und inwiefern?</w:t>
      </w:r>
    </w:p>
    <w:p w:rsidR="00BC0891" w:rsidRPr="00BC0891" w:rsidRDefault="00BC0891" w:rsidP="00BC0891">
      <w:pPr>
        <w:pStyle w:val="ListParagraph"/>
        <w:numPr>
          <w:ilvl w:val="0"/>
          <w:numId w:val="4"/>
        </w:numPr>
        <w:rPr>
          <w:rFonts w:asciiTheme="minorHAnsi" w:hAnsiTheme="minorHAnsi"/>
        </w:rPr>
      </w:pPr>
      <w:r w:rsidRPr="00BC0891">
        <w:rPr>
          <w:rFonts w:asciiTheme="minorHAnsi" w:hAnsiTheme="minorHAnsi"/>
        </w:rPr>
        <w:t>Woher kommen die meisten Immigranten?</w:t>
      </w:r>
    </w:p>
    <w:p w:rsidR="00BC0891" w:rsidRPr="00BC0891" w:rsidRDefault="00BC0891" w:rsidP="00BC0891">
      <w:pPr>
        <w:pStyle w:val="ListParagraph"/>
        <w:numPr>
          <w:ilvl w:val="0"/>
          <w:numId w:val="4"/>
        </w:numPr>
        <w:rPr>
          <w:rFonts w:asciiTheme="minorHAnsi" w:hAnsiTheme="minorHAnsi"/>
        </w:rPr>
      </w:pPr>
      <w:r w:rsidRPr="00BC0891">
        <w:rPr>
          <w:rFonts w:asciiTheme="minorHAnsi" w:hAnsiTheme="minorHAnsi"/>
        </w:rPr>
        <w:t>Warum ist die echte Zahl der Immigranten offenbar?</w:t>
      </w:r>
    </w:p>
    <w:p w:rsidR="00BC0891" w:rsidRPr="00BC0891" w:rsidRDefault="00BC0891" w:rsidP="00BC0891">
      <w:pPr>
        <w:pStyle w:val="ListParagraph"/>
        <w:numPr>
          <w:ilvl w:val="0"/>
          <w:numId w:val="4"/>
        </w:numPr>
        <w:rPr>
          <w:rFonts w:asciiTheme="minorHAnsi" w:hAnsiTheme="minorHAnsi"/>
        </w:rPr>
      </w:pPr>
      <w:r w:rsidRPr="00BC0891">
        <w:rPr>
          <w:rFonts w:asciiTheme="minorHAnsi" w:hAnsiTheme="minorHAnsi"/>
        </w:rPr>
        <w:t>Was sind die zwei Hauptgründe für den Anstieg der Bevölkerung mit Immigrationshintergrund seit 2007?</w:t>
      </w:r>
    </w:p>
    <w:p w:rsidR="00BC0891" w:rsidRPr="00BC0891" w:rsidRDefault="00BC0891" w:rsidP="00BC0891">
      <w:pPr>
        <w:pStyle w:val="ListParagraph"/>
        <w:numPr>
          <w:ilvl w:val="0"/>
          <w:numId w:val="4"/>
        </w:numPr>
        <w:rPr>
          <w:rFonts w:asciiTheme="minorHAnsi" w:hAnsiTheme="minorHAnsi"/>
        </w:rPr>
      </w:pPr>
      <w:r w:rsidRPr="00BC0891">
        <w:rPr>
          <w:rFonts w:asciiTheme="minorHAnsi" w:hAnsiTheme="minorHAnsi"/>
        </w:rPr>
        <w:t>Welche sozialen Merkmale sind deutlich zwischen Menschen mit Migrationshintergrund und denen ohne diesen Hintergrund? (3 Antworten)</w:t>
      </w:r>
    </w:p>
    <w:p w:rsidR="00161DD5" w:rsidRPr="00BC0891" w:rsidRDefault="00BC0891" w:rsidP="00BC0891">
      <w:pPr>
        <w:pStyle w:val="ListParagraph"/>
        <w:numPr>
          <w:ilvl w:val="0"/>
          <w:numId w:val="4"/>
        </w:numPr>
        <w:rPr>
          <w:rFonts w:asciiTheme="minorHAnsi" w:hAnsiTheme="minorHAnsi"/>
        </w:rPr>
      </w:pPr>
      <w:r w:rsidRPr="00BC0891">
        <w:rPr>
          <w:rFonts w:asciiTheme="minorHAnsi" w:hAnsiTheme="minorHAnsi"/>
        </w:rPr>
        <w:t>Wie kann man vielleicht diese sozialen Merkmale erklären?</w:t>
      </w:r>
    </w:p>
    <w:sectPr w:rsidR="00161DD5" w:rsidRPr="00BC0891" w:rsidSect="00E033A5">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00000000" w:usb2="00000000" w:usb3="00000000" w:csb0="0000009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B14915"/>
    <w:multiLevelType w:val="multilevel"/>
    <w:tmpl w:val="E34A15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56EC5936"/>
    <w:multiLevelType w:val="multilevel"/>
    <w:tmpl w:val="46A44E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66202A10"/>
    <w:multiLevelType w:val="hybridMultilevel"/>
    <w:tmpl w:val="694C07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D965216"/>
    <w:multiLevelType w:val="multilevel"/>
    <w:tmpl w:val="D1C28D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1"/>
  </w:num>
  <w:num w:numId="3">
    <w:abstractNumId w:val="0"/>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6"/>
  <w:defaultTabStop w:val="720"/>
  <w:drawingGridHorizontalSpacing w:val="120"/>
  <w:displayHorizontalDrawingGridEvery w:val="2"/>
  <w:characterSpacingControl w:val="doNotCompress"/>
  <w:compat/>
  <w:rsids>
    <w:rsidRoot w:val="00E033A5"/>
    <w:rsid w:val="00070D12"/>
    <w:rsid w:val="00161DD5"/>
    <w:rsid w:val="004061C1"/>
    <w:rsid w:val="00764DFE"/>
    <w:rsid w:val="008219EA"/>
    <w:rsid w:val="008F76CE"/>
    <w:rsid w:val="00BC0891"/>
    <w:rsid w:val="00E033A5"/>
    <w:rsid w:val="00EF5120"/>
    <w:rsid w:val="00F6577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omic Sans MS" w:eastAsiaTheme="minorHAnsi" w:hAnsi="Comic Sans MS" w:cstheme="minorBidi"/>
        <w:sz w:val="24"/>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061C1"/>
  </w:style>
  <w:style w:type="paragraph" w:styleId="Heading1">
    <w:name w:val="heading 1"/>
    <w:basedOn w:val="Normal"/>
    <w:link w:val="Heading1Char"/>
    <w:uiPriority w:val="9"/>
    <w:qFormat/>
    <w:rsid w:val="00E033A5"/>
    <w:pPr>
      <w:spacing w:before="100" w:beforeAutospacing="1" w:after="100" w:afterAutospacing="1"/>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E033A5"/>
    <w:pPr>
      <w:spacing w:before="100" w:beforeAutospacing="1" w:after="100" w:afterAutospacing="1"/>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033A5"/>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E033A5"/>
    <w:rPr>
      <w:rFonts w:ascii="Times New Roman" w:eastAsia="Times New Roman" w:hAnsi="Times New Roman" w:cs="Times New Roman"/>
      <w:b/>
      <w:bCs/>
      <w:sz w:val="36"/>
      <w:szCs w:val="36"/>
    </w:rPr>
  </w:style>
  <w:style w:type="character" w:styleId="Hyperlink">
    <w:name w:val="Hyperlink"/>
    <w:basedOn w:val="DefaultParagraphFont"/>
    <w:uiPriority w:val="99"/>
    <w:semiHidden/>
    <w:unhideWhenUsed/>
    <w:rsid w:val="00E033A5"/>
    <w:rPr>
      <w:color w:val="0000FF"/>
      <w:u w:val="single"/>
    </w:rPr>
  </w:style>
  <w:style w:type="character" w:customStyle="1" w:styleId="seperator">
    <w:name w:val="seperator"/>
    <w:basedOn w:val="DefaultParagraphFont"/>
    <w:rsid w:val="00E033A5"/>
  </w:style>
  <w:style w:type="paragraph" w:styleId="z-TopofForm">
    <w:name w:val="HTML Top of Form"/>
    <w:basedOn w:val="Normal"/>
    <w:next w:val="Normal"/>
    <w:link w:val="z-TopofFormChar"/>
    <w:hidden/>
    <w:uiPriority w:val="99"/>
    <w:semiHidden/>
    <w:unhideWhenUsed/>
    <w:rsid w:val="00E033A5"/>
    <w:pPr>
      <w:pBdr>
        <w:bottom w:val="single" w:sz="6" w:space="1" w:color="auto"/>
      </w:pBdr>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E033A5"/>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E033A5"/>
    <w:pPr>
      <w:pBdr>
        <w:top w:val="single" w:sz="6" w:space="1" w:color="auto"/>
      </w:pBdr>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E033A5"/>
    <w:rPr>
      <w:rFonts w:ascii="Arial" w:eastAsia="Times New Roman" w:hAnsi="Arial" w:cs="Arial"/>
      <w:vanish/>
      <w:sz w:val="16"/>
      <w:szCs w:val="16"/>
    </w:rPr>
  </w:style>
  <w:style w:type="character" w:customStyle="1" w:styleId="articlesociallinkwrapper">
    <w:name w:val="articlesociallinkwrapper"/>
    <w:basedOn w:val="DefaultParagraphFont"/>
    <w:rsid w:val="00E033A5"/>
  </w:style>
  <w:style w:type="character" w:customStyle="1" w:styleId="ubar">
    <w:name w:val="ubar"/>
    <w:basedOn w:val="DefaultParagraphFont"/>
    <w:rsid w:val="00E033A5"/>
  </w:style>
  <w:style w:type="character" w:customStyle="1" w:styleId="date">
    <w:name w:val="date"/>
    <w:basedOn w:val="DefaultParagraphFont"/>
    <w:rsid w:val="00E033A5"/>
  </w:style>
  <w:style w:type="paragraph" w:customStyle="1" w:styleId="abstract">
    <w:name w:val="abstract"/>
    <w:basedOn w:val="Normal"/>
    <w:rsid w:val="00E033A5"/>
    <w:pPr>
      <w:spacing w:before="100" w:beforeAutospacing="1" w:after="100" w:afterAutospacing="1"/>
    </w:pPr>
    <w:rPr>
      <w:rFonts w:ascii="Times New Roman" w:eastAsia="Times New Roman" w:hAnsi="Times New Roman" w:cs="Times New Roman"/>
      <w:szCs w:val="24"/>
    </w:rPr>
  </w:style>
  <w:style w:type="paragraph" w:styleId="NormalWeb">
    <w:name w:val="Normal (Web)"/>
    <w:basedOn w:val="Normal"/>
    <w:uiPriority w:val="99"/>
    <w:semiHidden/>
    <w:unhideWhenUsed/>
    <w:rsid w:val="00E033A5"/>
    <w:pPr>
      <w:spacing w:before="100" w:beforeAutospacing="1" w:after="100" w:afterAutospacing="1"/>
    </w:pPr>
    <w:rPr>
      <w:rFonts w:ascii="Times New Roman" w:eastAsia="Times New Roman" w:hAnsi="Times New Roman" w:cs="Times New Roman"/>
      <w:szCs w:val="24"/>
    </w:rPr>
  </w:style>
  <w:style w:type="character" w:customStyle="1" w:styleId="innerbutton">
    <w:name w:val="innerbutton"/>
    <w:basedOn w:val="DefaultParagraphFont"/>
    <w:rsid w:val="00E033A5"/>
  </w:style>
  <w:style w:type="character" w:customStyle="1" w:styleId="copyright">
    <w:name w:val="copyright"/>
    <w:basedOn w:val="DefaultParagraphFont"/>
    <w:rsid w:val="00E033A5"/>
  </w:style>
  <w:style w:type="paragraph" w:styleId="BalloonText">
    <w:name w:val="Balloon Text"/>
    <w:basedOn w:val="Normal"/>
    <w:link w:val="BalloonTextChar"/>
    <w:uiPriority w:val="99"/>
    <w:semiHidden/>
    <w:unhideWhenUsed/>
    <w:rsid w:val="00E033A5"/>
    <w:rPr>
      <w:rFonts w:ascii="Tahoma" w:hAnsi="Tahoma" w:cs="Tahoma"/>
      <w:sz w:val="16"/>
      <w:szCs w:val="16"/>
    </w:rPr>
  </w:style>
  <w:style w:type="character" w:customStyle="1" w:styleId="BalloonTextChar">
    <w:name w:val="Balloon Text Char"/>
    <w:basedOn w:val="DefaultParagraphFont"/>
    <w:link w:val="BalloonText"/>
    <w:uiPriority w:val="99"/>
    <w:semiHidden/>
    <w:rsid w:val="00E033A5"/>
    <w:rPr>
      <w:rFonts w:ascii="Tahoma" w:hAnsi="Tahoma" w:cs="Tahoma"/>
      <w:sz w:val="16"/>
      <w:szCs w:val="16"/>
    </w:rPr>
  </w:style>
  <w:style w:type="paragraph" w:styleId="ListParagraph">
    <w:name w:val="List Paragraph"/>
    <w:basedOn w:val="Normal"/>
    <w:uiPriority w:val="34"/>
    <w:qFormat/>
    <w:rsid w:val="00BC0891"/>
    <w:pPr>
      <w:ind w:left="720"/>
      <w:contextualSpacing/>
    </w:pPr>
  </w:style>
</w:styles>
</file>

<file path=word/webSettings.xml><?xml version="1.0" encoding="utf-8"?>
<w:webSettings xmlns:r="http://schemas.openxmlformats.org/officeDocument/2006/relationships" xmlns:w="http://schemas.openxmlformats.org/wordprocessingml/2006/main">
  <w:divs>
    <w:div w:id="1708526305">
      <w:bodyDiv w:val="1"/>
      <w:marLeft w:val="0"/>
      <w:marRight w:val="0"/>
      <w:marTop w:val="0"/>
      <w:marBottom w:val="0"/>
      <w:divBdr>
        <w:top w:val="none" w:sz="0" w:space="0" w:color="auto"/>
        <w:left w:val="none" w:sz="0" w:space="0" w:color="auto"/>
        <w:bottom w:val="none" w:sz="0" w:space="0" w:color="auto"/>
        <w:right w:val="none" w:sz="0" w:space="0" w:color="auto"/>
      </w:divBdr>
      <w:divsChild>
        <w:div w:id="949705263">
          <w:marLeft w:val="0"/>
          <w:marRight w:val="0"/>
          <w:marTop w:val="0"/>
          <w:marBottom w:val="0"/>
          <w:divBdr>
            <w:top w:val="none" w:sz="0" w:space="0" w:color="auto"/>
            <w:left w:val="none" w:sz="0" w:space="0" w:color="auto"/>
            <w:bottom w:val="none" w:sz="0" w:space="0" w:color="auto"/>
            <w:right w:val="none" w:sz="0" w:space="0" w:color="auto"/>
          </w:divBdr>
        </w:div>
        <w:div w:id="646974213">
          <w:marLeft w:val="0"/>
          <w:marRight w:val="0"/>
          <w:marTop w:val="0"/>
          <w:marBottom w:val="0"/>
          <w:divBdr>
            <w:top w:val="none" w:sz="0" w:space="0" w:color="auto"/>
            <w:left w:val="none" w:sz="0" w:space="0" w:color="auto"/>
            <w:bottom w:val="none" w:sz="0" w:space="0" w:color="auto"/>
            <w:right w:val="none" w:sz="0" w:space="0" w:color="auto"/>
          </w:divBdr>
          <w:divsChild>
            <w:div w:id="1371152479">
              <w:marLeft w:val="0"/>
              <w:marRight w:val="0"/>
              <w:marTop w:val="0"/>
              <w:marBottom w:val="0"/>
              <w:divBdr>
                <w:top w:val="none" w:sz="0" w:space="0" w:color="auto"/>
                <w:left w:val="none" w:sz="0" w:space="0" w:color="auto"/>
                <w:bottom w:val="none" w:sz="0" w:space="0" w:color="auto"/>
                <w:right w:val="none" w:sz="0" w:space="0" w:color="auto"/>
              </w:divBdr>
            </w:div>
            <w:div w:id="1285692353">
              <w:marLeft w:val="0"/>
              <w:marRight w:val="0"/>
              <w:marTop w:val="0"/>
              <w:marBottom w:val="0"/>
              <w:divBdr>
                <w:top w:val="none" w:sz="0" w:space="0" w:color="auto"/>
                <w:left w:val="none" w:sz="0" w:space="0" w:color="auto"/>
                <w:bottom w:val="none" w:sz="0" w:space="0" w:color="auto"/>
                <w:right w:val="none" w:sz="0" w:space="0" w:color="auto"/>
              </w:divBdr>
            </w:div>
            <w:div w:id="1157184179">
              <w:marLeft w:val="0"/>
              <w:marRight w:val="0"/>
              <w:marTop w:val="0"/>
              <w:marBottom w:val="0"/>
              <w:divBdr>
                <w:top w:val="none" w:sz="0" w:space="0" w:color="auto"/>
                <w:left w:val="none" w:sz="0" w:space="0" w:color="auto"/>
                <w:bottom w:val="none" w:sz="0" w:space="0" w:color="auto"/>
                <w:right w:val="none" w:sz="0" w:space="0" w:color="auto"/>
              </w:divBdr>
            </w:div>
            <w:div w:id="1507598186">
              <w:marLeft w:val="0"/>
              <w:marRight w:val="0"/>
              <w:marTop w:val="0"/>
              <w:marBottom w:val="0"/>
              <w:divBdr>
                <w:top w:val="none" w:sz="0" w:space="0" w:color="auto"/>
                <w:left w:val="none" w:sz="0" w:space="0" w:color="auto"/>
                <w:bottom w:val="none" w:sz="0" w:space="0" w:color="auto"/>
                <w:right w:val="none" w:sz="0" w:space="0" w:color="auto"/>
              </w:divBdr>
            </w:div>
          </w:divsChild>
        </w:div>
        <w:div w:id="811756364">
          <w:marLeft w:val="0"/>
          <w:marRight w:val="0"/>
          <w:marTop w:val="0"/>
          <w:marBottom w:val="0"/>
          <w:divBdr>
            <w:top w:val="none" w:sz="0" w:space="0" w:color="auto"/>
            <w:left w:val="none" w:sz="0" w:space="0" w:color="auto"/>
            <w:bottom w:val="none" w:sz="0" w:space="0" w:color="auto"/>
            <w:right w:val="none" w:sz="0" w:space="0" w:color="auto"/>
          </w:divBdr>
          <w:divsChild>
            <w:div w:id="374233212">
              <w:marLeft w:val="0"/>
              <w:marRight w:val="0"/>
              <w:marTop w:val="0"/>
              <w:marBottom w:val="0"/>
              <w:divBdr>
                <w:top w:val="none" w:sz="0" w:space="0" w:color="auto"/>
                <w:left w:val="none" w:sz="0" w:space="0" w:color="auto"/>
                <w:bottom w:val="none" w:sz="0" w:space="0" w:color="auto"/>
                <w:right w:val="none" w:sz="0" w:space="0" w:color="auto"/>
              </w:divBdr>
              <w:divsChild>
                <w:div w:id="1768455716">
                  <w:marLeft w:val="0"/>
                  <w:marRight w:val="0"/>
                  <w:marTop w:val="0"/>
                  <w:marBottom w:val="0"/>
                  <w:divBdr>
                    <w:top w:val="none" w:sz="0" w:space="0" w:color="auto"/>
                    <w:left w:val="none" w:sz="0" w:space="0" w:color="auto"/>
                    <w:bottom w:val="none" w:sz="0" w:space="0" w:color="auto"/>
                    <w:right w:val="none" w:sz="0" w:space="0" w:color="auto"/>
                  </w:divBdr>
                  <w:divsChild>
                    <w:div w:id="1023288739">
                      <w:marLeft w:val="0"/>
                      <w:marRight w:val="0"/>
                      <w:marTop w:val="0"/>
                      <w:marBottom w:val="0"/>
                      <w:divBdr>
                        <w:top w:val="none" w:sz="0" w:space="0" w:color="auto"/>
                        <w:left w:val="none" w:sz="0" w:space="0" w:color="auto"/>
                        <w:bottom w:val="none" w:sz="0" w:space="0" w:color="auto"/>
                        <w:right w:val="none" w:sz="0" w:space="0" w:color="auto"/>
                      </w:divBdr>
                    </w:div>
                  </w:divsChild>
                </w:div>
                <w:div w:id="1026249060">
                  <w:marLeft w:val="0"/>
                  <w:marRight w:val="0"/>
                  <w:marTop w:val="0"/>
                  <w:marBottom w:val="0"/>
                  <w:divBdr>
                    <w:top w:val="none" w:sz="0" w:space="0" w:color="auto"/>
                    <w:left w:val="none" w:sz="0" w:space="0" w:color="auto"/>
                    <w:bottom w:val="none" w:sz="0" w:space="0" w:color="auto"/>
                    <w:right w:val="none" w:sz="0" w:space="0" w:color="auto"/>
                  </w:divBdr>
                  <w:divsChild>
                    <w:div w:id="329647226">
                      <w:marLeft w:val="0"/>
                      <w:marRight w:val="0"/>
                      <w:marTop w:val="0"/>
                      <w:marBottom w:val="0"/>
                      <w:divBdr>
                        <w:top w:val="none" w:sz="0" w:space="0" w:color="auto"/>
                        <w:left w:val="none" w:sz="0" w:space="0" w:color="auto"/>
                        <w:bottom w:val="none" w:sz="0" w:space="0" w:color="auto"/>
                        <w:right w:val="none" w:sz="0" w:space="0" w:color="auto"/>
                      </w:divBdr>
                      <w:divsChild>
                        <w:div w:id="138428583">
                          <w:marLeft w:val="0"/>
                          <w:marRight w:val="0"/>
                          <w:marTop w:val="0"/>
                          <w:marBottom w:val="0"/>
                          <w:divBdr>
                            <w:top w:val="none" w:sz="0" w:space="0" w:color="auto"/>
                            <w:left w:val="none" w:sz="0" w:space="0" w:color="auto"/>
                            <w:bottom w:val="none" w:sz="0" w:space="0" w:color="auto"/>
                            <w:right w:val="none" w:sz="0" w:space="0" w:color="auto"/>
                          </w:divBdr>
                          <w:divsChild>
                            <w:div w:id="1556426763">
                              <w:marLeft w:val="0"/>
                              <w:marRight w:val="0"/>
                              <w:marTop w:val="0"/>
                              <w:marBottom w:val="0"/>
                              <w:divBdr>
                                <w:top w:val="none" w:sz="0" w:space="0" w:color="auto"/>
                                <w:left w:val="none" w:sz="0" w:space="0" w:color="auto"/>
                                <w:bottom w:val="none" w:sz="0" w:space="0" w:color="auto"/>
                                <w:right w:val="none" w:sz="0" w:space="0" w:color="auto"/>
                              </w:divBdr>
                            </w:div>
                            <w:div w:id="919677371">
                              <w:marLeft w:val="0"/>
                              <w:marRight w:val="0"/>
                              <w:marTop w:val="0"/>
                              <w:marBottom w:val="0"/>
                              <w:divBdr>
                                <w:top w:val="none" w:sz="0" w:space="0" w:color="auto"/>
                                <w:left w:val="none" w:sz="0" w:space="0" w:color="auto"/>
                                <w:bottom w:val="none" w:sz="0" w:space="0" w:color="auto"/>
                                <w:right w:val="none" w:sz="0" w:space="0" w:color="auto"/>
                              </w:divBdr>
                            </w:div>
                          </w:divsChild>
                        </w:div>
                        <w:div w:id="1436753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welt.de/multimedia/archive/01002/ks_Migration_grafi_1002089p.jpg" TargetMode="External"/><Relationship Id="rId3" Type="http://schemas.openxmlformats.org/officeDocument/2006/relationships/settings" Target="settings.xml"/><Relationship Id="rId7" Type="http://schemas.openxmlformats.org/officeDocument/2006/relationships/image" Target="media/image2.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gif"/><Relationship Id="rId5" Type="http://schemas.openxmlformats.org/officeDocument/2006/relationships/hyperlink" Target="http://www.welt.de/"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2</Pages>
  <Words>499</Words>
  <Characters>2850</Characters>
  <Application>Microsoft Office Word</Application>
  <DocSecurity>0</DocSecurity>
  <Lines>23</Lines>
  <Paragraphs>6</Paragraphs>
  <ScaleCrop>false</ScaleCrop>
  <Company/>
  <LinksUpToDate>false</LinksUpToDate>
  <CharactersWithSpaces>3343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Pritchard, Kate</dc:creator>
  <cp:keywords/>
  <dc:description/>
  <cp:lastModifiedBy>Pritchard, Kate</cp:lastModifiedBy>
  <cp:revision>2</cp:revision>
  <dcterms:created xsi:type="dcterms:W3CDTF">2011-06-23T20:27:00Z</dcterms:created>
  <dcterms:modified xsi:type="dcterms:W3CDTF">2011-06-23T20:27:00Z</dcterms:modified>
</cp:coreProperties>
</file>